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6B9B" w:rsidRDefault="001D6B9B" w:rsidP="001D6B9B">
      <w:pPr>
        <w:jc w:val="center"/>
        <w:rPr>
          <w:b/>
        </w:rPr>
      </w:pPr>
      <w:r w:rsidRPr="00AE3278">
        <w:rPr>
          <w:b/>
        </w:rPr>
        <w:t>DICHIARAZIONE SOSTITUTIVA DELL’ATTO DI NOTORIETA’</w:t>
      </w:r>
    </w:p>
    <w:p w:rsidR="00BB4FA4" w:rsidRPr="00AE3278" w:rsidRDefault="00BB4FA4" w:rsidP="001D6B9B">
      <w:pPr>
        <w:jc w:val="center"/>
        <w:rPr>
          <w:b/>
        </w:rPr>
      </w:pPr>
      <w:r>
        <w:rPr>
          <w:b/>
        </w:rPr>
        <w:t>AI FINI DELLA SUSSISTENZA DEI REQUISITI PER BENEFICIARE DEL C.D. “IPERAMMORTAMENTO” ex art. 1, co. 9, L. 232/2016</w:t>
      </w:r>
    </w:p>
    <w:p w:rsidR="001D6B9B" w:rsidRPr="006E1D9E" w:rsidRDefault="001D6B9B" w:rsidP="001D6B9B">
      <w:pPr>
        <w:jc w:val="center"/>
        <w:rPr>
          <w:lang w:val="en-GB"/>
        </w:rPr>
      </w:pPr>
      <w:r w:rsidRPr="006E1D9E">
        <w:rPr>
          <w:lang w:val="en-GB"/>
        </w:rPr>
        <w:t xml:space="preserve">(Art. 47 D.P.R. 28 </w:t>
      </w:r>
      <w:proofErr w:type="spellStart"/>
      <w:r w:rsidRPr="006E1D9E">
        <w:rPr>
          <w:lang w:val="en-GB"/>
        </w:rPr>
        <w:t>dicembre</w:t>
      </w:r>
      <w:proofErr w:type="spellEnd"/>
      <w:r w:rsidRPr="006E1D9E">
        <w:rPr>
          <w:lang w:val="en-GB"/>
        </w:rPr>
        <w:t xml:space="preserve"> 2000, n. 445)</w:t>
      </w:r>
    </w:p>
    <w:p w:rsidR="001D6B9B" w:rsidRPr="006E1D9E" w:rsidRDefault="001D6B9B" w:rsidP="001D6B9B">
      <w:pPr>
        <w:jc w:val="center"/>
        <w:rPr>
          <w:sz w:val="22"/>
          <w:szCs w:val="22"/>
          <w:lang w:val="en-GB"/>
        </w:rPr>
      </w:pPr>
    </w:p>
    <w:p w:rsidR="006E1D9E" w:rsidRPr="006E1D9E" w:rsidRDefault="006E1D9E" w:rsidP="006E1D9E">
      <w:pPr>
        <w:jc w:val="both"/>
      </w:pPr>
    </w:p>
    <w:p w:rsidR="001D6B9B" w:rsidRPr="006E1D9E" w:rsidRDefault="001D6B9B" w:rsidP="006E1D9E">
      <w:pPr>
        <w:jc w:val="both"/>
      </w:pPr>
      <w:r w:rsidRPr="006E1D9E">
        <w:t>Il/la sottoscritto/a</w:t>
      </w:r>
      <w:r w:rsidRPr="006E1D9E">
        <w:rPr>
          <w:b/>
        </w:rPr>
        <w:t>_____________________________________________________________</w:t>
      </w:r>
    </w:p>
    <w:p w:rsidR="001D6B9B" w:rsidRPr="006E1D9E" w:rsidRDefault="001D6B9B" w:rsidP="006E1D9E">
      <w:pPr>
        <w:jc w:val="both"/>
      </w:pPr>
      <w:r w:rsidRPr="006E1D9E">
        <w:t xml:space="preserve">                                          </w:t>
      </w:r>
      <w:r w:rsidR="00BD4FAC" w:rsidRPr="006E1D9E">
        <w:t xml:space="preserve">       </w:t>
      </w:r>
      <w:r w:rsidRPr="006E1D9E">
        <w:t>(</w:t>
      </w:r>
      <w:proofErr w:type="gramStart"/>
      <w:r w:rsidRPr="006E1D9E">
        <w:t xml:space="preserve">cognome)   </w:t>
      </w:r>
      <w:proofErr w:type="gramEnd"/>
      <w:r w:rsidRPr="006E1D9E">
        <w:t xml:space="preserve">                       </w:t>
      </w:r>
      <w:r w:rsidR="00BD4FAC" w:rsidRPr="006E1D9E">
        <w:t xml:space="preserve">             </w:t>
      </w:r>
      <w:r w:rsidRPr="006E1D9E">
        <w:t xml:space="preserve"> (nome)</w:t>
      </w:r>
    </w:p>
    <w:p w:rsidR="001D6B9B" w:rsidRPr="006E1D9E" w:rsidRDefault="001D6B9B" w:rsidP="006E1D9E">
      <w:pPr>
        <w:jc w:val="both"/>
      </w:pPr>
      <w:r w:rsidRPr="006E1D9E">
        <w:t xml:space="preserve">nato/a </w:t>
      </w:r>
      <w:proofErr w:type="spellStart"/>
      <w:r w:rsidRPr="006E1D9E">
        <w:t>a</w:t>
      </w:r>
      <w:proofErr w:type="spellEnd"/>
      <w:r w:rsidRPr="006E1D9E">
        <w:rPr>
          <w:b/>
        </w:rPr>
        <w:t>_________________________________</w:t>
      </w:r>
      <w:proofErr w:type="gramStart"/>
      <w:r w:rsidRPr="006E1D9E">
        <w:rPr>
          <w:b/>
        </w:rPr>
        <w:t>_</w:t>
      </w:r>
      <w:r w:rsidRPr="006E1D9E">
        <w:t>(</w:t>
      </w:r>
      <w:proofErr w:type="gramEnd"/>
      <w:r w:rsidRPr="006E1D9E">
        <w:rPr>
          <w:b/>
        </w:rPr>
        <w:t>_____</w:t>
      </w:r>
      <w:r w:rsidRPr="006E1D9E">
        <w:t>) il</w:t>
      </w:r>
      <w:r w:rsidRPr="006E1D9E">
        <w:rPr>
          <w:b/>
        </w:rPr>
        <w:t>____________________________</w:t>
      </w:r>
    </w:p>
    <w:p w:rsidR="001D6B9B" w:rsidRPr="006E1D9E" w:rsidRDefault="001D6B9B" w:rsidP="006E1D9E">
      <w:pPr>
        <w:jc w:val="both"/>
      </w:pPr>
      <w:r w:rsidRPr="006E1D9E">
        <w:t xml:space="preserve">                            </w:t>
      </w:r>
      <w:r w:rsidR="00BD4FAC" w:rsidRPr="006E1D9E">
        <w:t xml:space="preserve">        </w:t>
      </w:r>
      <w:r w:rsidRPr="006E1D9E">
        <w:t>(</w:t>
      </w:r>
      <w:proofErr w:type="gramStart"/>
      <w:r w:rsidRPr="006E1D9E">
        <w:t xml:space="preserve">luogo)   </w:t>
      </w:r>
      <w:proofErr w:type="gramEnd"/>
      <w:r w:rsidRPr="006E1D9E">
        <w:t xml:space="preserve">                    </w:t>
      </w:r>
      <w:r w:rsidR="00BD4FAC" w:rsidRPr="006E1D9E">
        <w:t xml:space="preserve">           </w:t>
      </w:r>
      <w:r w:rsidRPr="006E1D9E">
        <w:t>(prov.)</w:t>
      </w:r>
    </w:p>
    <w:p w:rsidR="001D6B9B" w:rsidRPr="006E1D9E" w:rsidRDefault="001D6B9B" w:rsidP="006E1D9E">
      <w:pPr>
        <w:jc w:val="both"/>
      </w:pPr>
      <w:r w:rsidRPr="006E1D9E">
        <w:t xml:space="preserve">residente a </w:t>
      </w:r>
      <w:r w:rsidRPr="006E1D9E">
        <w:rPr>
          <w:b/>
        </w:rPr>
        <w:t>______________________________</w:t>
      </w:r>
      <w:proofErr w:type="gramStart"/>
      <w:r w:rsidRPr="006E1D9E">
        <w:rPr>
          <w:b/>
        </w:rPr>
        <w:t>_</w:t>
      </w:r>
      <w:r w:rsidRPr="006E1D9E">
        <w:t>(</w:t>
      </w:r>
      <w:proofErr w:type="gramEnd"/>
      <w:r w:rsidRPr="006E1D9E">
        <w:rPr>
          <w:b/>
        </w:rPr>
        <w:t>_____</w:t>
      </w:r>
      <w:r w:rsidRPr="006E1D9E">
        <w:t>) in via</w:t>
      </w:r>
      <w:r w:rsidRPr="006E1D9E">
        <w:rPr>
          <w:b/>
        </w:rPr>
        <w:t>_________________________</w:t>
      </w:r>
      <w:r w:rsidR="00BD4FAC" w:rsidRPr="006E1D9E">
        <w:rPr>
          <w:b/>
        </w:rPr>
        <w:t>_</w:t>
      </w:r>
    </w:p>
    <w:p w:rsidR="001D6B9B" w:rsidRDefault="001D6B9B" w:rsidP="006E1D9E">
      <w:pPr>
        <w:jc w:val="both"/>
      </w:pPr>
      <w:r w:rsidRPr="006E1D9E">
        <w:t xml:space="preserve">                            </w:t>
      </w:r>
      <w:r w:rsidR="006E1D9E">
        <w:t xml:space="preserve">     </w:t>
      </w:r>
      <w:r w:rsidR="00BD4FAC" w:rsidRPr="006E1D9E">
        <w:t xml:space="preserve"> </w:t>
      </w:r>
      <w:r w:rsidRPr="006E1D9E">
        <w:t xml:space="preserve"> (</w:t>
      </w:r>
      <w:proofErr w:type="gramStart"/>
      <w:r w:rsidRPr="006E1D9E">
        <w:t>luogo</w:t>
      </w:r>
      <w:r w:rsidR="00BD4FAC" w:rsidRPr="006E1D9E">
        <w:t>)</w:t>
      </w:r>
      <w:r w:rsidRPr="006E1D9E">
        <w:t xml:space="preserve">   </w:t>
      </w:r>
      <w:proofErr w:type="gramEnd"/>
      <w:r w:rsidRPr="006E1D9E">
        <w:t xml:space="preserve">                     </w:t>
      </w:r>
      <w:r w:rsidR="00BD4FAC" w:rsidRPr="006E1D9E">
        <w:t xml:space="preserve">          </w:t>
      </w:r>
      <w:r w:rsidRPr="006E1D9E">
        <w:t>(prov.)</w:t>
      </w:r>
      <w:r w:rsidR="00B65FD9" w:rsidRPr="006E1D9E">
        <w:t xml:space="preserve">              </w:t>
      </w:r>
      <w:r w:rsidR="00BD4FAC" w:rsidRPr="006E1D9E">
        <w:t xml:space="preserve">          </w:t>
      </w:r>
      <w:r w:rsidR="00B65FD9" w:rsidRPr="006E1D9E">
        <w:t xml:space="preserve"> (indirizzo)</w:t>
      </w:r>
    </w:p>
    <w:p w:rsidR="00AE3278" w:rsidRDefault="00AE3278" w:rsidP="006E1D9E">
      <w:pPr>
        <w:jc w:val="both"/>
      </w:pPr>
      <w:r>
        <w:t xml:space="preserve">in qualità di legale rappresentante della società ___________________, con sede </w:t>
      </w:r>
      <w:proofErr w:type="gramStart"/>
      <w:r>
        <w:t>in  _</w:t>
      </w:r>
      <w:proofErr w:type="gramEnd"/>
      <w:r>
        <w:t>_________</w:t>
      </w:r>
    </w:p>
    <w:p w:rsidR="00AE3278" w:rsidRDefault="00AE3278" w:rsidP="006E1D9E">
      <w:pPr>
        <w:jc w:val="both"/>
      </w:pPr>
    </w:p>
    <w:p w:rsidR="00AE3278" w:rsidRPr="006E1D9E" w:rsidRDefault="00AE3278" w:rsidP="006E1D9E">
      <w:pPr>
        <w:jc w:val="both"/>
      </w:pPr>
      <w:r>
        <w:t xml:space="preserve">___________________________________ </w:t>
      </w:r>
      <w:proofErr w:type="spellStart"/>
      <w:r>
        <w:t>c.f.</w:t>
      </w:r>
      <w:proofErr w:type="spellEnd"/>
      <w:r>
        <w:t xml:space="preserve"> e </w:t>
      </w:r>
      <w:proofErr w:type="spellStart"/>
      <w:r>
        <w:t>p.iva</w:t>
      </w:r>
      <w:proofErr w:type="spellEnd"/>
      <w:r>
        <w:t xml:space="preserve"> ___________________________________</w:t>
      </w:r>
    </w:p>
    <w:p w:rsidR="00B65FD9" w:rsidRDefault="00B65FD9" w:rsidP="006E1D9E">
      <w:pPr>
        <w:jc w:val="both"/>
        <w:rPr>
          <w:b/>
        </w:rPr>
      </w:pPr>
    </w:p>
    <w:p w:rsidR="00B65FD9" w:rsidRPr="006E1D9E" w:rsidRDefault="00B65FD9" w:rsidP="006E1D9E">
      <w:pPr>
        <w:jc w:val="both"/>
        <w:rPr>
          <w:b/>
        </w:rPr>
      </w:pPr>
    </w:p>
    <w:p w:rsidR="00B65FD9" w:rsidRPr="006E1D9E" w:rsidRDefault="00B65FD9" w:rsidP="006E1D9E">
      <w:pPr>
        <w:jc w:val="both"/>
      </w:pPr>
      <w:r w:rsidRPr="006E1D9E">
        <w:t xml:space="preserve">consapevole delle sanzioni penali richiamate dall’art. 76 del D.P.R. 445 del 28 dicembre 2000 </w:t>
      </w:r>
    </w:p>
    <w:p w:rsidR="00B65FD9" w:rsidRDefault="00B65FD9" w:rsidP="006E1D9E">
      <w:pPr>
        <w:jc w:val="both"/>
      </w:pPr>
      <w:r w:rsidRPr="006E1D9E">
        <w:t>per i casi dichiarazioni non veritiere, di formazione o uso di atti falsi</w:t>
      </w:r>
      <w:r w:rsidR="00AE3278">
        <w:t>;</w:t>
      </w:r>
    </w:p>
    <w:p w:rsidR="00AE3278" w:rsidRDefault="00AE3278" w:rsidP="00AE3278">
      <w:pPr>
        <w:jc w:val="both"/>
      </w:pPr>
      <w:r>
        <w:t>premesso che:</w:t>
      </w:r>
    </w:p>
    <w:p w:rsidR="00AE3278" w:rsidRDefault="00AE3278" w:rsidP="00AE3278">
      <w:pPr>
        <w:numPr>
          <w:ilvl w:val="0"/>
          <w:numId w:val="2"/>
        </w:numPr>
        <w:jc w:val="both"/>
      </w:pPr>
      <w:r>
        <w:t xml:space="preserve"> l</w:t>
      </w:r>
      <w:r>
        <w:t xml:space="preserve">’articolo 1, comma 11, della legge di bilancio 2017 - così come modificato dall’articolo 7-novies del </w:t>
      </w:r>
      <w:hyperlink r:id="rId5" w:history="1">
        <w:r>
          <w:rPr>
            <w:rStyle w:val="Collegamentoipertestuale"/>
          </w:rPr>
          <w:t>decreto legge 29 dicembre 2016, n. 243</w:t>
        </w:r>
      </w:hyperlink>
      <w:r>
        <w:t xml:space="preserve">, convertito con modificazioni dalla </w:t>
      </w:r>
      <w:hyperlink r:id="rId6" w:history="1">
        <w:r>
          <w:rPr>
            <w:rStyle w:val="Collegamentoipertestuale"/>
          </w:rPr>
          <w:t>legge 27 febbraio 2017, n. 18</w:t>
        </w:r>
      </w:hyperlink>
      <w:r>
        <w:t xml:space="preserve"> - stabilisce che "Per la fruizione dei benefìci di cui ai commi 9 e 10, l’impresa è tenuta a produrre una dichiarazione resa dal legale rappresentante ai sensi del testo unico delle disposizioni legislative e regolamentari in materia di documentazione amministrativa, di cui al </w:t>
      </w:r>
      <w:hyperlink r:id="rId7" w:history="1">
        <w:r>
          <w:rPr>
            <w:rStyle w:val="Collegamentoipertestuale"/>
          </w:rPr>
          <w:t>decreto del Presidente della Repubblica 28 dicembre 2000, n. 445</w:t>
        </w:r>
      </w:hyperlink>
      <w:r>
        <w:t>, ovvero, per i beni aventi ciascuno un costo di acquisizione superiore a 500.000 euro, una perizia tecnica giurata rilasciata da un ingegnere o da un perito industriale iscritti nei rispettivi albi professionali ovvero un attestato di conformità rilasciato da un ente di certificazione accreditato, attestanti che il bene possiede caratteristiche tecniche tali da includerlo negli elenchi di cui all’allegato A o all’allegato B annessi alla presente legge ed è interconnesso al sistema aziendale di gestione della produzione o alla rete di fornitura".</w:t>
      </w:r>
    </w:p>
    <w:p w:rsidR="00AE3278" w:rsidRPr="006E1D9E" w:rsidRDefault="00AE3278" w:rsidP="00AE3278">
      <w:pPr>
        <w:numPr>
          <w:ilvl w:val="0"/>
          <w:numId w:val="2"/>
        </w:numPr>
        <w:jc w:val="both"/>
      </w:pPr>
      <w:r>
        <w:t xml:space="preserve">la società </w:t>
      </w:r>
      <w:r>
        <w:tab/>
      </w:r>
      <w:r w:rsidR="00F21980">
        <w:tab/>
      </w:r>
      <w:r>
        <w:tab/>
        <w:t>ha acquistato i beni strumentali di seguito indicati, rientranti nel regime di agevolazione c.d. “</w:t>
      </w:r>
      <w:proofErr w:type="spellStart"/>
      <w:r>
        <w:t>iperammortamento</w:t>
      </w:r>
      <w:proofErr w:type="spellEnd"/>
      <w:r>
        <w:t xml:space="preserve">” di cui alla </w:t>
      </w:r>
      <w:r w:rsidR="00F21980">
        <w:t>legge di bilancio 2017, art. 1, co. 9 e seguenti;</w:t>
      </w:r>
    </w:p>
    <w:p w:rsidR="00B65FD9" w:rsidRPr="006E1D9E" w:rsidRDefault="00B65FD9" w:rsidP="006E1D9E">
      <w:pPr>
        <w:jc w:val="both"/>
      </w:pPr>
    </w:p>
    <w:p w:rsidR="00B65FD9" w:rsidRPr="006E1D9E" w:rsidRDefault="00B65FD9" w:rsidP="006E1D9E">
      <w:pPr>
        <w:jc w:val="both"/>
      </w:pPr>
    </w:p>
    <w:p w:rsidR="00B65FD9" w:rsidRDefault="00B65FD9" w:rsidP="006E1D9E">
      <w:pPr>
        <w:jc w:val="center"/>
        <w:rPr>
          <w:b/>
        </w:rPr>
      </w:pPr>
      <w:r w:rsidRPr="006E1D9E">
        <w:rPr>
          <w:b/>
        </w:rPr>
        <w:t>DICHIARA</w:t>
      </w:r>
    </w:p>
    <w:p w:rsidR="00F21980" w:rsidRPr="00F21980" w:rsidRDefault="00F21980" w:rsidP="00F21980">
      <w:pPr>
        <w:numPr>
          <w:ilvl w:val="0"/>
          <w:numId w:val="2"/>
        </w:numPr>
        <w:rPr>
          <w:b/>
        </w:rPr>
      </w:pPr>
      <w:r>
        <w:t xml:space="preserve">che il </w:t>
      </w:r>
      <w:r>
        <w:tab/>
      </w:r>
      <w:r>
        <w:tab/>
      </w:r>
      <w:r>
        <w:tab/>
      </w:r>
      <w:r>
        <w:tab/>
        <w:t xml:space="preserve">appartiene alla categoria </w:t>
      </w:r>
      <w:r>
        <w:tab/>
        <w:t>, e pertanto rientra in una delle categorie di cui all’allegato A e B della legge n. 2</w:t>
      </w:r>
      <w:r w:rsidR="00BB4FA4">
        <w:t>32</w:t>
      </w:r>
      <w:bookmarkStart w:id="0" w:name="_GoBack"/>
      <w:bookmarkEnd w:id="0"/>
      <w:r>
        <w:t>/2016;</w:t>
      </w:r>
    </w:p>
    <w:p w:rsidR="00F21980" w:rsidRPr="003D0258" w:rsidRDefault="00F21980" w:rsidP="00F21980">
      <w:pPr>
        <w:numPr>
          <w:ilvl w:val="0"/>
          <w:numId w:val="2"/>
        </w:numPr>
        <w:rPr>
          <w:b/>
        </w:rPr>
      </w:pPr>
      <w:r>
        <w:t xml:space="preserve">che il bene strumentale </w:t>
      </w:r>
      <w:r w:rsidR="003D0258">
        <w:tab/>
      </w:r>
      <w:r w:rsidR="003D0258">
        <w:tab/>
      </w:r>
      <w:r w:rsidR="00BB4FA4">
        <w:tab/>
      </w:r>
      <w:r w:rsidR="00BB4FA4">
        <w:tab/>
      </w:r>
      <w:r w:rsidR="003D0258">
        <w:t>possiede le seguenti caratteristiche:</w:t>
      </w:r>
    </w:p>
    <w:p w:rsidR="003D0258" w:rsidRDefault="003D0258" w:rsidP="003D0258">
      <w:pPr>
        <w:numPr>
          <w:ilvl w:val="1"/>
          <w:numId w:val="2"/>
        </w:numPr>
      </w:pPr>
      <w:r w:rsidRPr="003D0258">
        <w:t>Controllo per me</w:t>
      </w:r>
      <w:r w:rsidR="00BB4FA4">
        <w:t>zz</w:t>
      </w:r>
      <w:r w:rsidRPr="003D0258">
        <w:t>o di CNC</w:t>
      </w:r>
      <w:r>
        <w:t xml:space="preserve"> e/o PLC: </w:t>
      </w:r>
      <w:r>
        <w:rPr>
          <w:u w:val="single"/>
        </w:rPr>
        <w:tab/>
      </w:r>
      <w:r>
        <w:rPr>
          <w:u w:val="single"/>
        </w:rPr>
        <w:tab/>
      </w:r>
      <w:r>
        <w:rPr>
          <w:u w:val="single"/>
        </w:rPr>
        <w:tab/>
      </w:r>
      <w:r>
        <w:rPr>
          <w:u w:val="single"/>
        </w:rPr>
        <w:tab/>
      </w:r>
      <w:r>
        <w:rPr>
          <w:u w:val="single"/>
        </w:rPr>
        <w:tab/>
      </w:r>
      <w:r>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t>;</w:t>
      </w:r>
      <w:r>
        <w:t xml:space="preserve"> </w:t>
      </w:r>
    </w:p>
    <w:p w:rsidR="00BB4FA4" w:rsidRPr="00BB4FA4" w:rsidRDefault="003D0258" w:rsidP="003D0258">
      <w:pPr>
        <w:numPr>
          <w:ilvl w:val="1"/>
          <w:numId w:val="2"/>
        </w:numPr>
      </w:pPr>
      <w:r>
        <w:t xml:space="preserve">Interconnessione ai sistemi informatici di fabbrica, con caricamento da remoto di istruzioni, e/o part </w:t>
      </w:r>
      <w:proofErr w:type="spellStart"/>
      <w:r>
        <w:t>program</w:t>
      </w:r>
      <w:proofErr w:type="spellEnd"/>
      <w:r>
        <w:t xml:space="preserve">, mediante </w:t>
      </w:r>
      <w:r>
        <w:rPr>
          <w:u w:val="single"/>
        </w:rPr>
        <w:tab/>
      </w:r>
      <w:r>
        <w:rPr>
          <w:u w:val="single"/>
        </w:rPr>
        <w:tab/>
      </w:r>
      <w:r>
        <w:rPr>
          <w:u w:val="single"/>
        </w:rPr>
        <w:tab/>
      </w:r>
      <w:r>
        <w:rPr>
          <w:u w:val="single"/>
        </w:rPr>
        <w:tab/>
      </w:r>
      <w:r>
        <w:rPr>
          <w:u w:val="single"/>
        </w:rPr>
        <w:tab/>
      </w:r>
      <w:r>
        <w:rPr>
          <w:u w:val="single"/>
        </w:rPr>
        <w:tab/>
      </w:r>
    </w:p>
    <w:p w:rsidR="003D0258" w:rsidRDefault="00BB4FA4" w:rsidP="003D0258">
      <w:pPr>
        <w:numPr>
          <w:ilvl w:val="1"/>
          <w:numId w:val="2"/>
        </w:num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w:t>
      </w:r>
      <w:r w:rsidR="003D0258">
        <w:t xml:space="preserve"> </w:t>
      </w:r>
    </w:p>
    <w:p w:rsidR="003D0258" w:rsidRPr="003D0258" w:rsidRDefault="003D0258" w:rsidP="003D0258">
      <w:pPr>
        <w:numPr>
          <w:ilvl w:val="1"/>
          <w:numId w:val="2"/>
        </w:numPr>
      </w:pPr>
      <w:r>
        <w:t xml:space="preserve">Interfaccia tra uomo e macchina semplici e intuitive mediante sistema </w:t>
      </w:r>
      <w:r>
        <w:rPr>
          <w:u w:val="single"/>
        </w:rPr>
        <w:tab/>
      </w:r>
      <w:r>
        <w:rPr>
          <w:u w:val="single"/>
        </w:rPr>
        <w:tab/>
      </w:r>
      <w:r>
        <w:rPr>
          <w:u w:val="single"/>
        </w:rPr>
        <w:tab/>
      </w:r>
      <w:r>
        <w:rPr>
          <w:u w:val="single"/>
        </w:rPr>
        <w:tab/>
      </w:r>
      <w:r>
        <w:rPr>
          <w:u w:val="single"/>
        </w:rPr>
        <w:tab/>
      </w:r>
      <w:r>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sidR="00BB4FA4">
        <w:rPr>
          <w:u w:val="single"/>
        </w:rPr>
        <w:tab/>
      </w:r>
      <w:r>
        <w:rPr>
          <w:u w:val="single"/>
        </w:rPr>
        <w:t>;</w:t>
      </w:r>
    </w:p>
    <w:p w:rsidR="003D0258" w:rsidRDefault="003D0258" w:rsidP="003D0258">
      <w:pPr>
        <w:numPr>
          <w:ilvl w:val="1"/>
          <w:numId w:val="2"/>
        </w:numPr>
      </w:pPr>
      <w:r>
        <w:t>Rispondenza ai più recenti parametri di sicurezza, salute e igiene del lavoro;</w:t>
      </w:r>
    </w:p>
    <w:p w:rsidR="003D0258" w:rsidRDefault="003D0258" w:rsidP="003D0258">
      <w:pPr>
        <w:numPr>
          <w:ilvl w:val="0"/>
          <w:numId w:val="2"/>
        </w:numPr>
      </w:pPr>
      <w:r>
        <w:t xml:space="preserve">Risulta dotato di almeno due tra le seguenti ulteriori caratteristiche per renderle assimilabili o integrabili ai sistemi </w:t>
      </w:r>
      <w:proofErr w:type="spellStart"/>
      <w:r>
        <w:t>cyberfisici</w:t>
      </w:r>
      <w:proofErr w:type="spellEnd"/>
      <w:r>
        <w:t>:</w:t>
      </w:r>
    </w:p>
    <w:p w:rsidR="003D0258" w:rsidRDefault="003D0258" w:rsidP="003D0258">
      <w:pPr>
        <w:numPr>
          <w:ilvl w:val="1"/>
          <w:numId w:val="2"/>
        </w:numPr>
      </w:pPr>
      <w:r>
        <w:lastRenderedPageBreak/>
        <w:t xml:space="preserve">Sistemi di </w:t>
      </w:r>
      <w:proofErr w:type="spellStart"/>
      <w:r>
        <w:t>telemanutenzione</w:t>
      </w:r>
      <w:proofErr w:type="spellEnd"/>
      <w:r>
        <w:t xml:space="preserve"> e/o telediagnosi e/o controllo remoto;</w:t>
      </w:r>
    </w:p>
    <w:p w:rsidR="003D0258" w:rsidRDefault="003D0258" w:rsidP="003D0258">
      <w:pPr>
        <w:numPr>
          <w:ilvl w:val="1"/>
          <w:numId w:val="2"/>
        </w:numPr>
      </w:pPr>
      <w:r>
        <w:t xml:space="preserve">monitoraggio continuo delle condizioni di lavoro e dei parametri di processo </w:t>
      </w:r>
      <w:r>
        <w:t>m</w:t>
      </w:r>
      <w:r>
        <w:t xml:space="preserve">ediante opportuni set di sensori e </w:t>
      </w:r>
      <w:proofErr w:type="spellStart"/>
      <w:r>
        <w:t>adattività</w:t>
      </w:r>
      <w:proofErr w:type="spellEnd"/>
      <w:r>
        <w:t xml:space="preserve"> alle derive di processo;</w:t>
      </w:r>
    </w:p>
    <w:p w:rsidR="00BB4FA4" w:rsidRPr="003D0258" w:rsidRDefault="00BB4FA4" w:rsidP="003D0258">
      <w:pPr>
        <w:numPr>
          <w:ilvl w:val="1"/>
          <w:numId w:val="2"/>
        </w:numPr>
      </w:pPr>
      <w:r>
        <w:t xml:space="preserve">caratteristiche di integrazione tra macchina fisica e/o impianto con la modellizzazione e/o la simulazione del proprio comportamento nello svolgimento del processo (sistema </w:t>
      </w:r>
      <w:proofErr w:type="spellStart"/>
      <w:r>
        <w:t>cyberfisico</w:t>
      </w:r>
      <w:proofErr w:type="spellEnd"/>
      <w:r>
        <w:t>).</w:t>
      </w:r>
    </w:p>
    <w:p w:rsidR="00F21980" w:rsidRPr="006E1D9E" w:rsidRDefault="00F21980" w:rsidP="00F21980">
      <w:pPr>
        <w:rPr>
          <w:b/>
        </w:rPr>
      </w:pPr>
    </w:p>
    <w:p w:rsidR="00BB4FA4" w:rsidRDefault="00BB4FA4" w:rsidP="006E1D9E">
      <w:pPr>
        <w:jc w:val="both"/>
      </w:pPr>
    </w:p>
    <w:p w:rsidR="00B65FD9" w:rsidRPr="006E1D9E" w:rsidRDefault="006E1D9E" w:rsidP="006E1D9E">
      <w:pPr>
        <w:jc w:val="both"/>
      </w:pPr>
      <w:r>
        <w:t xml:space="preserve">Dichiaro di essere informato </w:t>
      </w:r>
      <w:r w:rsidR="00B65FD9" w:rsidRPr="006E1D9E">
        <w:t>che, ai sensi e per gli effetti di cui</w:t>
      </w:r>
      <w:r>
        <w:t xml:space="preserve"> all’art. 10 della legge 675/96</w:t>
      </w:r>
      <w:r w:rsidR="00B65FD9" w:rsidRPr="006E1D9E">
        <w:t xml:space="preserve"> i dati</w:t>
      </w:r>
      <w:r>
        <w:t xml:space="preserve"> </w:t>
      </w:r>
      <w:r w:rsidR="00B65FD9" w:rsidRPr="006E1D9E">
        <w:t>personali da me forniti saranno trattati, anche con strumenti informatici, esclusivamente nell’ambito</w:t>
      </w:r>
    </w:p>
    <w:p w:rsidR="00B65FD9" w:rsidRPr="006E1D9E" w:rsidRDefault="00B65FD9" w:rsidP="006E1D9E">
      <w:pPr>
        <w:jc w:val="both"/>
      </w:pPr>
      <w:r w:rsidRPr="006E1D9E">
        <w:t>del procedimento per il quale la presente dichiarazione viene resa</w:t>
      </w:r>
    </w:p>
    <w:p w:rsidR="00B65FD9" w:rsidRPr="006E1D9E" w:rsidRDefault="00B65FD9" w:rsidP="006E1D9E">
      <w:pPr>
        <w:jc w:val="both"/>
      </w:pPr>
    </w:p>
    <w:p w:rsidR="00BD4FAC" w:rsidRPr="006E1D9E" w:rsidRDefault="00BD4FAC" w:rsidP="006E1D9E">
      <w:pPr>
        <w:jc w:val="both"/>
      </w:pPr>
    </w:p>
    <w:p w:rsidR="00B65FD9" w:rsidRPr="006E1D9E" w:rsidRDefault="00B65FD9" w:rsidP="006E1D9E">
      <w:pPr>
        <w:jc w:val="both"/>
        <w:rPr>
          <w:b/>
        </w:rPr>
      </w:pPr>
      <w:r w:rsidRPr="006E1D9E">
        <w:rPr>
          <w:b/>
        </w:rPr>
        <w:t>______________________________</w:t>
      </w:r>
    </w:p>
    <w:p w:rsidR="00B65FD9" w:rsidRPr="006E1D9E" w:rsidRDefault="00B65FD9" w:rsidP="006E1D9E">
      <w:pPr>
        <w:jc w:val="both"/>
      </w:pPr>
      <w:r w:rsidRPr="006E1D9E">
        <w:t xml:space="preserve">             (luogo e data)</w:t>
      </w:r>
    </w:p>
    <w:p w:rsidR="00B65FD9" w:rsidRPr="006E1D9E" w:rsidRDefault="00B65FD9" w:rsidP="006E1D9E">
      <w:pPr>
        <w:jc w:val="both"/>
      </w:pPr>
    </w:p>
    <w:p w:rsidR="00B65FD9" w:rsidRPr="006E1D9E" w:rsidRDefault="00B65FD9" w:rsidP="006E1D9E">
      <w:pPr>
        <w:jc w:val="both"/>
      </w:pPr>
      <w:r w:rsidRPr="006E1D9E">
        <w:t xml:space="preserve">                                                                      Il/la dichiarante</w:t>
      </w:r>
      <w:r w:rsidRPr="006E1D9E">
        <w:rPr>
          <w:b/>
        </w:rPr>
        <w:t>______________________________</w:t>
      </w:r>
    </w:p>
    <w:p w:rsidR="00BD4FAC" w:rsidRPr="006E1D9E" w:rsidRDefault="00BD4FAC" w:rsidP="006E1D9E">
      <w:pPr>
        <w:jc w:val="both"/>
      </w:pPr>
      <w:r w:rsidRPr="006E1D9E">
        <w:t xml:space="preserve">                                                                                                      (firma per esteso e leggibile)</w:t>
      </w:r>
    </w:p>
    <w:p w:rsidR="00BD4FAC" w:rsidRPr="006E1D9E" w:rsidRDefault="00BD4FAC" w:rsidP="006E1D9E">
      <w:pPr>
        <w:jc w:val="both"/>
      </w:pPr>
    </w:p>
    <w:p w:rsidR="00BD4FAC" w:rsidRPr="006E1D9E" w:rsidRDefault="00BD4FAC" w:rsidP="006E1D9E">
      <w:pPr>
        <w:jc w:val="both"/>
      </w:pPr>
    </w:p>
    <w:p w:rsidR="00BD4FAC" w:rsidRPr="006E1D9E" w:rsidRDefault="00BD4FAC" w:rsidP="006E1D9E">
      <w:pPr>
        <w:jc w:val="both"/>
      </w:pPr>
    </w:p>
    <w:sectPr w:rsidR="00BD4FAC" w:rsidRPr="006E1D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9F257F"/>
    <w:multiLevelType w:val="hybridMultilevel"/>
    <w:tmpl w:val="91BC8724"/>
    <w:lvl w:ilvl="0" w:tplc="78609B18">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1C6362E"/>
    <w:multiLevelType w:val="hybridMultilevel"/>
    <w:tmpl w:val="C1FA34F6"/>
    <w:lvl w:ilvl="0" w:tplc="C4CA2ABC">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B9B"/>
    <w:rsid w:val="001A07FC"/>
    <w:rsid w:val="001D6B9B"/>
    <w:rsid w:val="00300B46"/>
    <w:rsid w:val="003D0258"/>
    <w:rsid w:val="006E1D9E"/>
    <w:rsid w:val="00AE3278"/>
    <w:rsid w:val="00B65FD9"/>
    <w:rsid w:val="00BB4FA4"/>
    <w:rsid w:val="00BD4FAC"/>
    <w:rsid w:val="00F219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7F49D1"/>
  <w15:chartTrackingRefBased/>
  <w15:docId w15:val="{354ECDBA-33DE-4EAA-836F-CAC6B5DB8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sz w:val="24"/>
      <w:szCs w:val="24"/>
    </w:rPr>
  </w:style>
  <w:style w:type="character" w:default="1" w:styleId="Carpredefinitoparagrafo">
    <w:name w:val="Default Paragraph Font"/>
    <w:semiHidden/>
  </w:style>
  <w:style w:type="table" w:default="1" w:styleId="Tabellanormale">
    <w:name w:val="Normal Table"/>
    <w:semiHidden/>
    <w:tblPr>
      <w:tblInd w:w="0" w:type="dxa"/>
      <w:tblCellMar>
        <w:top w:w="0" w:type="dxa"/>
        <w:left w:w="108" w:type="dxa"/>
        <w:bottom w:w="0" w:type="dxa"/>
        <w:right w:w="108" w:type="dxa"/>
      </w:tblCellMar>
    </w:tblPr>
  </w:style>
  <w:style w:type="numbering" w:default="1" w:styleId="Nessunelenco">
    <w:name w:val="No List"/>
    <w:semiHidden/>
  </w:style>
  <w:style w:type="character" w:styleId="Collegamentoipertestuale">
    <w:name w:val="Hyperlink"/>
    <w:uiPriority w:val="99"/>
    <w:semiHidden/>
    <w:unhideWhenUsed/>
    <w:rsid w:val="00AE32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IDP:3751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IDP:300440;1" TargetMode="External"/><Relationship Id="rId5" Type="http://schemas.openxmlformats.org/officeDocument/2006/relationships/hyperlink" Target="IDP:298886;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629</Words>
  <Characters>3589</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MODELLO DI DICHIARAZIONE SOSTITUTIVA DI ATTO DI NOTORIETA’</vt:lpstr>
    </vt:vector>
  </TitlesOfParts>
  <Company>Provincia Regionale di Palermo</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DI DICHIARAZIONE SOSTITUTIVA DI ATTO DI NOTORIETA’</dc:title>
  <dc:subject/>
  <dc:creator>utente</dc:creator>
  <cp:keywords/>
  <cp:lastModifiedBy>Maurizio Trequadrini</cp:lastModifiedBy>
  <cp:revision>2</cp:revision>
  <dcterms:created xsi:type="dcterms:W3CDTF">2017-12-11T11:32:00Z</dcterms:created>
  <dcterms:modified xsi:type="dcterms:W3CDTF">2017-12-11T11:32:00Z</dcterms:modified>
</cp:coreProperties>
</file>